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03" w:rsidRPr="00B03A25" w:rsidRDefault="00426B03">
      <w:pPr>
        <w:rPr>
          <w:rFonts w:ascii="Arial" w:hAnsi="Arial" w:cs="Arial"/>
          <w:sz w:val="24"/>
          <w:szCs w:val="24"/>
        </w:rPr>
      </w:pPr>
      <w:r w:rsidRPr="00B03A25">
        <w:rPr>
          <w:rFonts w:ascii="Arial" w:hAnsi="Arial" w:cs="Arial"/>
          <w:noProof/>
          <w:sz w:val="24"/>
          <w:szCs w:val="24"/>
          <w:lang w:eastAsia="en-GB"/>
        </w:rPr>
        <w:drawing>
          <wp:anchor distT="0" distB="0" distL="114300" distR="114300" simplePos="0" relativeHeight="251658240" behindDoc="0" locked="0" layoutInCell="1" allowOverlap="1" wp14:anchorId="63CB6665" wp14:editId="0D242ECD">
            <wp:simplePos x="0" y="0"/>
            <wp:positionH relativeFrom="column">
              <wp:posOffset>2505075</wp:posOffset>
            </wp:positionH>
            <wp:positionV relativeFrom="paragraph">
              <wp:posOffset>0</wp:posOffset>
            </wp:positionV>
            <wp:extent cx="7429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rsidR="00426B03" w:rsidRPr="00B03A25" w:rsidRDefault="00426B03">
      <w:pPr>
        <w:rPr>
          <w:rFonts w:ascii="Arial" w:hAnsi="Arial" w:cs="Arial"/>
          <w:sz w:val="24"/>
          <w:szCs w:val="24"/>
        </w:rPr>
      </w:pPr>
    </w:p>
    <w:p w:rsidR="00FC229A" w:rsidRDefault="00FC229A" w:rsidP="00FC229A">
      <w:pPr>
        <w:jc w:val="center"/>
        <w:rPr>
          <w:rFonts w:ascii="Arial" w:hAnsi="Arial" w:cs="Arial"/>
          <w:b/>
          <w:sz w:val="20"/>
          <w:szCs w:val="20"/>
          <w:u w:val="single"/>
        </w:rPr>
      </w:pPr>
    </w:p>
    <w:p w:rsidR="00FC229A" w:rsidRPr="00C30256" w:rsidRDefault="00426B03" w:rsidP="00FC229A">
      <w:pPr>
        <w:jc w:val="center"/>
        <w:rPr>
          <w:rFonts w:ascii="Arial" w:hAnsi="Arial" w:cs="Arial"/>
          <w:b/>
          <w:sz w:val="18"/>
          <w:szCs w:val="18"/>
          <w:u w:val="single"/>
        </w:rPr>
      </w:pPr>
      <w:r w:rsidRPr="00C30256">
        <w:rPr>
          <w:rFonts w:ascii="Arial" w:hAnsi="Arial" w:cs="Arial"/>
          <w:b/>
          <w:sz w:val="18"/>
          <w:szCs w:val="18"/>
          <w:u w:val="single"/>
        </w:rPr>
        <w:t>Primary Sports &amp; PE Funding</w:t>
      </w:r>
      <w:r w:rsidR="00BC4048" w:rsidRPr="00C30256">
        <w:rPr>
          <w:rFonts w:ascii="Arial" w:hAnsi="Arial" w:cs="Arial"/>
          <w:b/>
          <w:sz w:val="18"/>
          <w:szCs w:val="18"/>
          <w:u w:val="single"/>
        </w:rPr>
        <w:t xml:space="preserve"> Spend 201</w:t>
      </w:r>
      <w:r w:rsidR="00127294" w:rsidRPr="00C30256">
        <w:rPr>
          <w:rFonts w:ascii="Arial" w:hAnsi="Arial" w:cs="Arial"/>
          <w:b/>
          <w:sz w:val="18"/>
          <w:szCs w:val="18"/>
          <w:u w:val="single"/>
        </w:rPr>
        <w:t>7/2018</w:t>
      </w:r>
    </w:p>
    <w:p w:rsidR="00426B03" w:rsidRPr="00C30256" w:rsidRDefault="00426B03" w:rsidP="00FC229A">
      <w:pPr>
        <w:jc w:val="center"/>
        <w:rPr>
          <w:rFonts w:ascii="Arial" w:hAnsi="Arial" w:cs="Arial"/>
          <w:sz w:val="18"/>
          <w:szCs w:val="18"/>
        </w:rPr>
      </w:pPr>
      <w:r w:rsidRPr="00C30256">
        <w:rPr>
          <w:rFonts w:ascii="Arial" w:hAnsi="Arial" w:cs="Arial"/>
          <w:sz w:val="18"/>
          <w:szCs w:val="18"/>
        </w:rPr>
        <w:t>The government is providing additional PE &amp; Sport funding for the year 201</w:t>
      </w:r>
      <w:r w:rsidR="00127294" w:rsidRPr="00C30256">
        <w:rPr>
          <w:rFonts w:ascii="Arial" w:hAnsi="Arial" w:cs="Arial"/>
          <w:sz w:val="18"/>
          <w:szCs w:val="18"/>
        </w:rPr>
        <w:t>7</w:t>
      </w:r>
      <w:r w:rsidRPr="00C30256">
        <w:rPr>
          <w:rFonts w:ascii="Arial" w:hAnsi="Arial" w:cs="Arial"/>
          <w:sz w:val="18"/>
          <w:szCs w:val="18"/>
        </w:rPr>
        <w:t xml:space="preserve"> - 201</w:t>
      </w:r>
      <w:r w:rsidR="00127294" w:rsidRPr="00C30256">
        <w:rPr>
          <w:rFonts w:ascii="Arial" w:hAnsi="Arial" w:cs="Arial"/>
          <w:sz w:val="18"/>
          <w:szCs w:val="18"/>
        </w:rPr>
        <w:t>8</w:t>
      </w:r>
      <w:r w:rsidRPr="00C30256">
        <w:rPr>
          <w:rFonts w:ascii="Arial" w:hAnsi="Arial" w:cs="Arial"/>
          <w:sz w:val="18"/>
          <w:szCs w:val="18"/>
        </w:rPr>
        <w:t xml:space="preserve"> to continue improving provision of physical education (PE) and sport in primary schools. Schools must spend the additional funding on improving their provision of PE and sport, but they will have the freedom to choose how they do this.</w:t>
      </w:r>
    </w:p>
    <w:p w:rsidR="00426B03" w:rsidRPr="00C30256" w:rsidRDefault="00426B03" w:rsidP="00426B03">
      <w:pPr>
        <w:rPr>
          <w:rFonts w:ascii="Arial" w:hAnsi="Arial" w:cs="Arial"/>
          <w:sz w:val="18"/>
          <w:szCs w:val="18"/>
        </w:rPr>
      </w:pPr>
      <w:r w:rsidRPr="00C30256">
        <w:rPr>
          <w:rFonts w:ascii="Arial" w:hAnsi="Arial" w:cs="Arial"/>
          <w:sz w:val="18"/>
          <w:szCs w:val="18"/>
        </w:rPr>
        <w:t xml:space="preserve">At Alexandra primary school we are committed to ensuring our children understand the importance of being active, having a healthy lifestyle and enjoy sports and games activities. </w:t>
      </w:r>
    </w:p>
    <w:p w:rsidR="00605D64" w:rsidRPr="00C30256" w:rsidRDefault="00B03A25" w:rsidP="00605D64">
      <w:pPr>
        <w:tabs>
          <w:tab w:val="center" w:pos="4513"/>
          <w:tab w:val="left" w:pos="7470"/>
        </w:tabs>
        <w:rPr>
          <w:rFonts w:ascii="Arial" w:eastAsia="Times New Roman" w:hAnsi="Arial" w:cs="Arial"/>
          <w:b/>
          <w:bCs/>
          <w:color w:val="0B0C0C"/>
          <w:sz w:val="18"/>
          <w:szCs w:val="18"/>
          <w:lang w:eastAsia="en-GB"/>
        </w:rPr>
      </w:pPr>
      <w:r w:rsidRPr="00C30256">
        <w:rPr>
          <w:rFonts w:ascii="Arial" w:eastAsia="Times New Roman" w:hAnsi="Arial" w:cs="Arial"/>
          <w:b/>
          <w:bCs/>
          <w:color w:val="0B0C0C"/>
          <w:sz w:val="18"/>
          <w:szCs w:val="18"/>
          <w:lang w:eastAsia="en-GB"/>
        </w:rPr>
        <w:tab/>
        <w:t xml:space="preserve">PE and sport premium allocation </w:t>
      </w:r>
      <w:r w:rsidR="003E64E9" w:rsidRPr="00C30256">
        <w:rPr>
          <w:rFonts w:ascii="Arial" w:eastAsia="Times New Roman" w:hAnsi="Arial" w:cs="Arial"/>
          <w:b/>
          <w:bCs/>
          <w:color w:val="0B0C0C"/>
          <w:sz w:val="18"/>
          <w:szCs w:val="18"/>
          <w:lang w:eastAsia="en-GB"/>
        </w:rPr>
        <w:t>201</w:t>
      </w:r>
      <w:r w:rsidR="00127294" w:rsidRPr="00C30256">
        <w:rPr>
          <w:rFonts w:ascii="Arial" w:eastAsia="Times New Roman" w:hAnsi="Arial" w:cs="Arial"/>
          <w:b/>
          <w:bCs/>
          <w:color w:val="0B0C0C"/>
          <w:sz w:val="18"/>
          <w:szCs w:val="18"/>
          <w:lang w:eastAsia="en-GB"/>
        </w:rPr>
        <w:t>7</w:t>
      </w:r>
      <w:r w:rsidR="003E64E9" w:rsidRPr="00C30256">
        <w:rPr>
          <w:rFonts w:ascii="Arial" w:eastAsia="Times New Roman" w:hAnsi="Arial" w:cs="Arial"/>
          <w:b/>
          <w:bCs/>
          <w:color w:val="0B0C0C"/>
          <w:sz w:val="18"/>
          <w:szCs w:val="18"/>
          <w:lang w:eastAsia="en-GB"/>
        </w:rPr>
        <w:t>/201</w:t>
      </w:r>
      <w:r w:rsidR="00127294" w:rsidRPr="00C30256">
        <w:rPr>
          <w:rFonts w:ascii="Arial" w:eastAsia="Times New Roman" w:hAnsi="Arial" w:cs="Arial"/>
          <w:b/>
          <w:bCs/>
          <w:color w:val="0B0C0C"/>
          <w:sz w:val="18"/>
          <w:szCs w:val="18"/>
          <w:lang w:eastAsia="en-GB"/>
        </w:rPr>
        <w:t>8</w:t>
      </w:r>
      <w:r w:rsidRPr="00C30256">
        <w:rPr>
          <w:rFonts w:ascii="Arial" w:eastAsia="Times New Roman" w:hAnsi="Arial" w:cs="Arial"/>
          <w:b/>
          <w:bCs/>
          <w:color w:val="0B0C0C"/>
          <w:sz w:val="18"/>
          <w:szCs w:val="18"/>
          <w:lang w:eastAsia="en-GB"/>
        </w:rPr>
        <w:t xml:space="preserve"> - £</w:t>
      </w:r>
      <w:r w:rsidR="003E64E9" w:rsidRPr="00C30256">
        <w:rPr>
          <w:rFonts w:ascii="Arial" w:eastAsia="Times New Roman" w:hAnsi="Arial" w:cs="Arial"/>
          <w:b/>
          <w:bCs/>
          <w:color w:val="0B0C0C"/>
          <w:sz w:val="18"/>
          <w:szCs w:val="18"/>
          <w:lang w:eastAsia="en-GB"/>
        </w:rPr>
        <w:t>15,134</w:t>
      </w:r>
    </w:p>
    <w:p w:rsidR="00605D64" w:rsidRPr="00C30256" w:rsidRDefault="00B03A25" w:rsidP="00605D64">
      <w:pPr>
        <w:tabs>
          <w:tab w:val="center" w:pos="4513"/>
          <w:tab w:val="left" w:pos="7470"/>
        </w:tabs>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At Alexandra Primary School we use the funding to make additional and sustainable improvements to the quality of PE and sport.</w:t>
      </w:r>
    </w:p>
    <w:p w:rsidR="00B03A25" w:rsidRPr="00C30256" w:rsidRDefault="00B03A25" w:rsidP="00605D64">
      <w:pPr>
        <w:tabs>
          <w:tab w:val="center" w:pos="4513"/>
          <w:tab w:val="left" w:pos="7470"/>
        </w:tabs>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The premium is used to:</w:t>
      </w:r>
    </w:p>
    <w:p w:rsidR="00B03A25" w:rsidRPr="00C30256" w:rsidRDefault="00B03A25" w:rsidP="00B03A25">
      <w:pPr>
        <w:numPr>
          <w:ilvl w:val="0"/>
          <w:numId w:val="5"/>
        </w:numPr>
        <w:shd w:val="clear" w:color="auto" w:fill="FFFFFF"/>
        <w:spacing w:after="0" w:line="240" w:lineRule="auto"/>
        <w:ind w:left="300"/>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develop or add to the PE and sport activities we already offer</w:t>
      </w:r>
    </w:p>
    <w:p w:rsidR="00B03A25" w:rsidRPr="00C30256" w:rsidRDefault="00B03A25" w:rsidP="00B03A25">
      <w:pPr>
        <w:numPr>
          <w:ilvl w:val="0"/>
          <w:numId w:val="5"/>
        </w:numPr>
        <w:shd w:val="clear" w:color="auto" w:fill="FFFFFF"/>
        <w:spacing w:after="0" w:line="240" w:lineRule="auto"/>
        <w:ind w:left="300"/>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make improvements now that will benefit pupils joining the school in future years</w:t>
      </w:r>
    </w:p>
    <w:p w:rsidR="00B03A25" w:rsidRPr="00C30256" w:rsidRDefault="00B03A25" w:rsidP="00B03A25">
      <w:pPr>
        <w:shd w:val="clear" w:color="auto" w:fill="FFFFFF"/>
        <w:spacing w:before="150" w:after="150" w:line="240" w:lineRule="auto"/>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The funding will be used in the following ways to:</w:t>
      </w:r>
    </w:p>
    <w:p w:rsidR="00B03A25" w:rsidRPr="00C30256" w:rsidRDefault="00B03A25" w:rsidP="00B03A25">
      <w:pPr>
        <w:numPr>
          <w:ilvl w:val="0"/>
          <w:numId w:val="6"/>
        </w:numPr>
        <w:shd w:val="clear" w:color="auto" w:fill="FFFFFF"/>
        <w:spacing w:after="0" w:line="240" w:lineRule="auto"/>
        <w:ind w:left="300"/>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hire qualified sports coaches to work with teachers</w:t>
      </w:r>
    </w:p>
    <w:p w:rsidR="00B03A25" w:rsidRPr="00C30256" w:rsidRDefault="00B03A25" w:rsidP="00B03A25">
      <w:pPr>
        <w:numPr>
          <w:ilvl w:val="0"/>
          <w:numId w:val="6"/>
        </w:numPr>
        <w:shd w:val="clear" w:color="auto" w:fill="FFFFFF"/>
        <w:spacing w:after="0" w:line="240" w:lineRule="auto"/>
        <w:ind w:left="300"/>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provide existing staff with training or resources to help them teach PE and sport more effectively</w:t>
      </w:r>
    </w:p>
    <w:p w:rsidR="00B03A25" w:rsidRPr="00C30256" w:rsidRDefault="00B03A25" w:rsidP="00B03A25">
      <w:pPr>
        <w:numPr>
          <w:ilvl w:val="0"/>
          <w:numId w:val="6"/>
        </w:numPr>
        <w:shd w:val="clear" w:color="auto" w:fill="FFFFFF"/>
        <w:spacing w:after="0" w:line="240" w:lineRule="auto"/>
        <w:ind w:left="300"/>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introduce new sports or activities and encourage more pupils to take up sport</w:t>
      </w:r>
    </w:p>
    <w:p w:rsidR="00B03A25" w:rsidRPr="00C30256" w:rsidRDefault="00B03A25" w:rsidP="00B03A25">
      <w:pPr>
        <w:numPr>
          <w:ilvl w:val="0"/>
          <w:numId w:val="6"/>
        </w:numPr>
        <w:shd w:val="clear" w:color="auto" w:fill="FFFFFF"/>
        <w:spacing w:after="0" w:line="240" w:lineRule="auto"/>
        <w:ind w:left="300"/>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support and involve the least active children by running or extending school sports clubs, holiday clubs and Change4Life clubs</w:t>
      </w:r>
    </w:p>
    <w:p w:rsidR="00B03A25" w:rsidRPr="00C30256" w:rsidRDefault="00B03A25" w:rsidP="00B03A25">
      <w:pPr>
        <w:numPr>
          <w:ilvl w:val="0"/>
          <w:numId w:val="6"/>
        </w:numPr>
        <w:shd w:val="clear" w:color="auto" w:fill="FFFFFF"/>
        <w:spacing w:after="0" w:line="240" w:lineRule="auto"/>
        <w:ind w:left="300"/>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run sport competitions</w:t>
      </w:r>
    </w:p>
    <w:p w:rsidR="00B03A25" w:rsidRPr="00C30256" w:rsidRDefault="00B03A25" w:rsidP="00B03A25">
      <w:pPr>
        <w:numPr>
          <w:ilvl w:val="0"/>
          <w:numId w:val="6"/>
        </w:numPr>
        <w:shd w:val="clear" w:color="auto" w:fill="FFFFFF"/>
        <w:spacing w:after="0" w:line="240" w:lineRule="auto"/>
        <w:ind w:left="300"/>
        <w:rPr>
          <w:rFonts w:ascii="Arial" w:eastAsia="Times New Roman" w:hAnsi="Arial" w:cs="Arial"/>
          <w:color w:val="0B0C0C"/>
          <w:sz w:val="18"/>
          <w:szCs w:val="18"/>
          <w:lang w:eastAsia="en-GB"/>
        </w:rPr>
      </w:pPr>
      <w:r w:rsidRPr="00C30256">
        <w:rPr>
          <w:rFonts w:ascii="Arial" w:eastAsia="Times New Roman" w:hAnsi="Arial" w:cs="Arial"/>
          <w:color w:val="0B0C0C"/>
          <w:sz w:val="18"/>
          <w:szCs w:val="18"/>
          <w:lang w:eastAsia="en-GB"/>
        </w:rPr>
        <w:t>increase pupils’ participation in the </w:t>
      </w:r>
      <w:hyperlink r:id="rId7" w:history="1">
        <w:r w:rsidRPr="00C30256">
          <w:rPr>
            <w:rFonts w:ascii="Arial" w:eastAsia="Times New Roman" w:hAnsi="Arial" w:cs="Arial"/>
            <w:color w:val="005EA5"/>
            <w:sz w:val="18"/>
            <w:szCs w:val="18"/>
            <w:u w:val="single"/>
            <w:bdr w:val="none" w:sz="0" w:space="0" w:color="auto" w:frame="1"/>
            <w:lang w:eastAsia="en-GB"/>
          </w:rPr>
          <w:t>School Games</w:t>
        </w:r>
      </w:hyperlink>
    </w:p>
    <w:p w:rsidR="003F3A69" w:rsidRPr="00C30256" w:rsidRDefault="00B03A25" w:rsidP="00452D29">
      <w:pPr>
        <w:numPr>
          <w:ilvl w:val="0"/>
          <w:numId w:val="6"/>
        </w:numPr>
        <w:shd w:val="clear" w:color="auto" w:fill="FFFFFF"/>
        <w:spacing w:after="0" w:line="240" w:lineRule="auto"/>
        <w:ind w:left="300"/>
        <w:rPr>
          <w:rFonts w:ascii="Arial" w:hAnsi="Arial" w:cs="Arial"/>
          <w:b/>
          <w:sz w:val="18"/>
          <w:szCs w:val="18"/>
        </w:rPr>
      </w:pPr>
      <w:r w:rsidRPr="00C30256">
        <w:rPr>
          <w:rFonts w:ascii="Arial" w:eastAsia="Times New Roman" w:hAnsi="Arial" w:cs="Arial"/>
          <w:color w:val="0B0C0C"/>
          <w:sz w:val="18"/>
          <w:szCs w:val="18"/>
          <w:lang w:eastAsia="en-GB"/>
        </w:rPr>
        <w:t>run sports activities with other schools</w:t>
      </w:r>
    </w:p>
    <w:p w:rsidR="00C30256" w:rsidRDefault="00C30256" w:rsidP="00FC229A">
      <w:pPr>
        <w:shd w:val="clear" w:color="auto" w:fill="FFFFFF"/>
        <w:spacing w:after="0" w:line="240" w:lineRule="auto"/>
        <w:ind w:left="-60"/>
        <w:rPr>
          <w:rFonts w:ascii="Arial" w:hAnsi="Arial" w:cs="Arial"/>
          <w:b/>
          <w:sz w:val="18"/>
          <w:szCs w:val="18"/>
        </w:rPr>
      </w:pPr>
    </w:p>
    <w:p w:rsidR="00127294" w:rsidRDefault="00426B03" w:rsidP="00FC229A">
      <w:pPr>
        <w:shd w:val="clear" w:color="auto" w:fill="FFFFFF"/>
        <w:spacing w:after="0" w:line="240" w:lineRule="auto"/>
        <w:ind w:left="-60"/>
        <w:rPr>
          <w:rFonts w:ascii="Arial" w:hAnsi="Arial" w:cs="Arial"/>
          <w:sz w:val="18"/>
          <w:szCs w:val="18"/>
        </w:rPr>
      </w:pPr>
      <w:r w:rsidRPr="00C30256">
        <w:rPr>
          <w:rFonts w:ascii="Arial" w:hAnsi="Arial" w:cs="Arial"/>
          <w:b/>
          <w:sz w:val="18"/>
          <w:szCs w:val="18"/>
        </w:rPr>
        <w:t>Deployment</w:t>
      </w:r>
      <w:r w:rsidR="00FC229A" w:rsidRPr="00C30256">
        <w:rPr>
          <w:rFonts w:ascii="Arial" w:hAnsi="Arial" w:cs="Arial"/>
          <w:b/>
          <w:sz w:val="18"/>
          <w:szCs w:val="18"/>
        </w:rPr>
        <w:t xml:space="preserve"> - </w:t>
      </w:r>
      <w:r w:rsidRPr="00C30256">
        <w:rPr>
          <w:rFonts w:ascii="Arial" w:hAnsi="Arial" w:cs="Arial"/>
          <w:sz w:val="18"/>
          <w:szCs w:val="18"/>
        </w:rPr>
        <w:t>The following costs are not exact but a near estimate at the time of calculations.</w:t>
      </w:r>
    </w:p>
    <w:p w:rsidR="00C30256" w:rsidRPr="00C30256" w:rsidRDefault="00C30256" w:rsidP="00FC229A">
      <w:pPr>
        <w:shd w:val="clear" w:color="auto" w:fill="FFFFFF"/>
        <w:spacing w:after="0" w:line="240" w:lineRule="auto"/>
        <w:ind w:left="-60"/>
        <w:rPr>
          <w:rFonts w:ascii="Arial" w:hAnsi="Arial" w:cs="Arial"/>
          <w:sz w:val="18"/>
          <w:szCs w:val="18"/>
        </w:rPr>
      </w:pPr>
    </w:p>
    <w:tbl>
      <w:tblPr>
        <w:tblStyle w:val="TableGrid"/>
        <w:tblW w:w="10632" w:type="dxa"/>
        <w:tblInd w:w="-572" w:type="dxa"/>
        <w:tblLook w:val="04A0" w:firstRow="1" w:lastRow="0" w:firstColumn="1" w:lastColumn="0" w:noHBand="0" w:noVBand="1"/>
      </w:tblPr>
      <w:tblGrid>
        <w:gridCol w:w="4678"/>
        <w:gridCol w:w="1701"/>
        <w:gridCol w:w="1985"/>
        <w:gridCol w:w="2268"/>
      </w:tblGrid>
      <w:tr w:rsidR="00127294" w:rsidRPr="00C30256" w:rsidTr="00605D64">
        <w:tc>
          <w:tcPr>
            <w:tcW w:w="4678" w:type="dxa"/>
            <w:shd w:val="clear" w:color="auto" w:fill="8DB3E2" w:themeFill="text2" w:themeFillTint="66"/>
          </w:tcPr>
          <w:p w:rsidR="00127294" w:rsidRPr="00C30256" w:rsidRDefault="00127294" w:rsidP="00DD34CC">
            <w:pPr>
              <w:jc w:val="center"/>
              <w:rPr>
                <w:rFonts w:ascii="Arial" w:hAnsi="Arial" w:cs="Arial"/>
                <w:b/>
                <w:sz w:val="18"/>
                <w:szCs w:val="18"/>
              </w:rPr>
            </w:pPr>
            <w:r w:rsidRPr="00C30256">
              <w:rPr>
                <w:rFonts w:ascii="Arial" w:hAnsi="Arial" w:cs="Arial"/>
                <w:b/>
                <w:sz w:val="18"/>
                <w:szCs w:val="18"/>
              </w:rPr>
              <w:t>Use of funding</w:t>
            </w:r>
          </w:p>
          <w:p w:rsidR="00127294" w:rsidRPr="00C30256" w:rsidRDefault="00127294" w:rsidP="00605D64">
            <w:pPr>
              <w:jc w:val="center"/>
              <w:rPr>
                <w:rFonts w:ascii="Arial" w:hAnsi="Arial" w:cs="Arial"/>
                <w:b/>
                <w:sz w:val="18"/>
                <w:szCs w:val="18"/>
              </w:rPr>
            </w:pPr>
          </w:p>
        </w:tc>
        <w:tc>
          <w:tcPr>
            <w:tcW w:w="1701" w:type="dxa"/>
            <w:shd w:val="clear" w:color="auto" w:fill="8DB3E2" w:themeFill="text2" w:themeFillTint="66"/>
          </w:tcPr>
          <w:p w:rsidR="00127294" w:rsidRPr="00C30256" w:rsidRDefault="00127294" w:rsidP="00127294">
            <w:pPr>
              <w:jc w:val="center"/>
              <w:rPr>
                <w:rFonts w:ascii="Arial" w:hAnsi="Arial" w:cs="Arial"/>
                <w:b/>
                <w:sz w:val="18"/>
                <w:szCs w:val="18"/>
              </w:rPr>
            </w:pPr>
            <w:r w:rsidRPr="00C30256">
              <w:rPr>
                <w:rFonts w:ascii="Arial" w:hAnsi="Arial" w:cs="Arial"/>
                <w:b/>
                <w:sz w:val="18"/>
                <w:szCs w:val="18"/>
              </w:rPr>
              <w:t xml:space="preserve">Total amount of funding allocated </w:t>
            </w:r>
          </w:p>
          <w:p w:rsidR="00127294" w:rsidRPr="00C30256" w:rsidRDefault="00127294" w:rsidP="00127294">
            <w:pPr>
              <w:jc w:val="center"/>
              <w:rPr>
                <w:rFonts w:ascii="Arial" w:hAnsi="Arial" w:cs="Arial"/>
                <w:b/>
                <w:sz w:val="18"/>
                <w:szCs w:val="18"/>
              </w:rPr>
            </w:pPr>
            <w:r w:rsidRPr="00C30256">
              <w:rPr>
                <w:rFonts w:ascii="Arial" w:hAnsi="Arial" w:cs="Arial"/>
                <w:b/>
                <w:sz w:val="18"/>
                <w:szCs w:val="18"/>
              </w:rPr>
              <w:t>Summer 2017</w:t>
            </w:r>
          </w:p>
          <w:p w:rsidR="00127294" w:rsidRPr="00C30256" w:rsidRDefault="00127294" w:rsidP="003B5A14">
            <w:pPr>
              <w:jc w:val="center"/>
              <w:rPr>
                <w:rFonts w:ascii="Arial" w:hAnsi="Arial" w:cs="Arial"/>
                <w:b/>
                <w:sz w:val="18"/>
                <w:szCs w:val="18"/>
              </w:rPr>
            </w:pPr>
          </w:p>
        </w:tc>
        <w:tc>
          <w:tcPr>
            <w:tcW w:w="1985" w:type="dxa"/>
            <w:shd w:val="clear" w:color="auto" w:fill="8DB3E2" w:themeFill="text2" w:themeFillTint="66"/>
          </w:tcPr>
          <w:p w:rsidR="00127294" w:rsidRPr="00C30256" w:rsidRDefault="00127294" w:rsidP="00127294">
            <w:pPr>
              <w:jc w:val="center"/>
              <w:rPr>
                <w:rFonts w:ascii="Arial" w:hAnsi="Arial" w:cs="Arial"/>
                <w:b/>
                <w:sz w:val="18"/>
                <w:szCs w:val="18"/>
              </w:rPr>
            </w:pPr>
            <w:r w:rsidRPr="00C30256">
              <w:rPr>
                <w:rFonts w:ascii="Arial" w:hAnsi="Arial" w:cs="Arial"/>
                <w:b/>
                <w:sz w:val="18"/>
                <w:szCs w:val="18"/>
              </w:rPr>
              <w:t xml:space="preserve">Total amount of funding allocated </w:t>
            </w:r>
          </w:p>
          <w:p w:rsidR="00127294" w:rsidRPr="00C30256" w:rsidRDefault="00127294" w:rsidP="00127294">
            <w:pPr>
              <w:jc w:val="center"/>
              <w:rPr>
                <w:rFonts w:ascii="Arial" w:hAnsi="Arial" w:cs="Arial"/>
                <w:b/>
                <w:sz w:val="18"/>
                <w:szCs w:val="18"/>
              </w:rPr>
            </w:pPr>
            <w:r w:rsidRPr="00C30256">
              <w:rPr>
                <w:rFonts w:ascii="Arial" w:hAnsi="Arial" w:cs="Arial"/>
                <w:b/>
                <w:sz w:val="18"/>
                <w:szCs w:val="18"/>
              </w:rPr>
              <w:t>Autumn 2017</w:t>
            </w:r>
          </w:p>
          <w:p w:rsidR="00127294" w:rsidRPr="00C30256" w:rsidRDefault="00127294" w:rsidP="003B5A14">
            <w:pPr>
              <w:jc w:val="center"/>
              <w:rPr>
                <w:rFonts w:ascii="Arial" w:hAnsi="Arial" w:cs="Arial"/>
                <w:b/>
                <w:sz w:val="18"/>
                <w:szCs w:val="18"/>
              </w:rPr>
            </w:pPr>
          </w:p>
        </w:tc>
        <w:tc>
          <w:tcPr>
            <w:tcW w:w="2268" w:type="dxa"/>
            <w:shd w:val="clear" w:color="auto" w:fill="8DB3E2" w:themeFill="text2" w:themeFillTint="66"/>
          </w:tcPr>
          <w:p w:rsidR="00127294" w:rsidRPr="00C30256" w:rsidRDefault="00127294" w:rsidP="003B5A14">
            <w:pPr>
              <w:jc w:val="center"/>
              <w:rPr>
                <w:rFonts w:ascii="Arial" w:hAnsi="Arial" w:cs="Arial"/>
                <w:b/>
                <w:sz w:val="18"/>
                <w:szCs w:val="18"/>
              </w:rPr>
            </w:pPr>
            <w:r w:rsidRPr="00C30256">
              <w:rPr>
                <w:rFonts w:ascii="Arial" w:hAnsi="Arial" w:cs="Arial"/>
                <w:b/>
                <w:sz w:val="18"/>
                <w:szCs w:val="18"/>
              </w:rPr>
              <w:t xml:space="preserve">Total amount of funding allocated </w:t>
            </w:r>
          </w:p>
          <w:p w:rsidR="00127294" w:rsidRPr="00C30256" w:rsidRDefault="00127294" w:rsidP="003B5A14">
            <w:pPr>
              <w:jc w:val="center"/>
              <w:rPr>
                <w:rFonts w:ascii="Arial" w:hAnsi="Arial" w:cs="Arial"/>
                <w:b/>
                <w:sz w:val="18"/>
                <w:szCs w:val="18"/>
              </w:rPr>
            </w:pPr>
            <w:r w:rsidRPr="00C30256">
              <w:rPr>
                <w:rFonts w:ascii="Arial" w:hAnsi="Arial" w:cs="Arial"/>
                <w:b/>
                <w:sz w:val="18"/>
                <w:szCs w:val="18"/>
              </w:rPr>
              <w:t>Spring 2018</w:t>
            </w:r>
          </w:p>
          <w:p w:rsidR="00127294" w:rsidRPr="00C30256" w:rsidRDefault="00127294" w:rsidP="003E64E9">
            <w:pPr>
              <w:jc w:val="center"/>
              <w:rPr>
                <w:rFonts w:ascii="Arial" w:hAnsi="Arial" w:cs="Arial"/>
                <w:b/>
                <w:sz w:val="18"/>
                <w:szCs w:val="18"/>
              </w:rPr>
            </w:pPr>
          </w:p>
        </w:tc>
      </w:tr>
      <w:tr w:rsidR="00127294" w:rsidRPr="00C30256" w:rsidTr="00605D64">
        <w:tc>
          <w:tcPr>
            <w:tcW w:w="4678" w:type="dxa"/>
          </w:tcPr>
          <w:p w:rsidR="00127294" w:rsidRPr="00C30256" w:rsidRDefault="00127294" w:rsidP="00426B03">
            <w:pPr>
              <w:rPr>
                <w:rFonts w:ascii="Arial" w:hAnsi="Arial" w:cs="Arial"/>
                <w:sz w:val="18"/>
                <w:szCs w:val="18"/>
              </w:rPr>
            </w:pPr>
            <w:r w:rsidRPr="00C30256">
              <w:rPr>
                <w:rFonts w:ascii="Arial" w:hAnsi="Arial" w:cs="Arial"/>
                <w:sz w:val="18"/>
                <w:szCs w:val="18"/>
              </w:rPr>
              <w:t xml:space="preserve">Hire qualified sports coaches to work with Teachers </w:t>
            </w:r>
          </w:p>
        </w:tc>
        <w:tc>
          <w:tcPr>
            <w:tcW w:w="1701" w:type="dxa"/>
          </w:tcPr>
          <w:p w:rsidR="00127294" w:rsidRPr="00C30256" w:rsidRDefault="00A93F90" w:rsidP="00127294">
            <w:pPr>
              <w:jc w:val="center"/>
              <w:rPr>
                <w:rFonts w:ascii="Arial" w:hAnsi="Arial" w:cs="Arial"/>
                <w:sz w:val="18"/>
                <w:szCs w:val="18"/>
              </w:rPr>
            </w:pPr>
            <w:r>
              <w:rPr>
                <w:rFonts w:ascii="Arial" w:hAnsi="Arial" w:cs="Arial"/>
                <w:sz w:val="18"/>
                <w:szCs w:val="18"/>
              </w:rPr>
              <w:t>£18</w:t>
            </w:r>
            <w:r w:rsidR="00D07A2A" w:rsidRPr="00C30256">
              <w:rPr>
                <w:rFonts w:ascii="Arial" w:hAnsi="Arial" w:cs="Arial"/>
                <w:sz w:val="18"/>
                <w:szCs w:val="18"/>
              </w:rPr>
              <w:t>56.84</w:t>
            </w:r>
          </w:p>
        </w:tc>
        <w:tc>
          <w:tcPr>
            <w:tcW w:w="1985" w:type="dxa"/>
          </w:tcPr>
          <w:p w:rsidR="00127294" w:rsidRPr="00C30256" w:rsidRDefault="00A93F90" w:rsidP="00127294">
            <w:pPr>
              <w:jc w:val="center"/>
              <w:rPr>
                <w:rFonts w:ascii="Arial" w:hAnsi="Arial" w:cs="Arial"/>
                <w:sz w:val="18"/>
                <w:szCs w:val="18"/>
              </w:rPr>
            </w:pPr>
            <w:r>
              <w:rPr>
                <w:rFonts w:ascii="Arial" w:hAnsi="Arial" w:cs="Arial"/>
                <w:sz w:val="18"/>
                <w:szCs w:val="18"/>
              </w:rPr>
              <w:t>£18</w:t>
            </w:r>
            <w:r w:rsidR="00D07A2A" w:rsidRPr="00C30256">
              <w:rPr>
                <w:rFonts w:ascii="Arial" w:hAnsi="Arial" w:cs="Arial"/>
                <w:sz w:val="18"/>
                <w:szCs w:val="18"/>
              </w:rPr>
              <w:t>56.84</w:t>
            </w:r>
          </w:p>
        </w:tc>
        <w:tc>
          <w:tcPr>
            <w:tcW w:w="2268" w:type="dxa"/>
          </w:tcPr>
          <w:p w:rsidR="00127294" w:rsidRPr="00C30256" w:rsidRDefault="00A93F90" w:rsidP="00127294">
            <w:pPr>
              <w:jc w:val="center"/>
              <w:rPr>
                <w:rFonts w:ascii="Arial" w:hAnsi="Arial" w:cs="Arial"/>
                <w:sz w:val="18"/>
                <w:szCs w:val="18"/>
              </w:rPr>
            </w:pPr>
            <w:r>
              <w:rPr>
                <w:rFonts w:ascii="Arial" w:hAnsi="Arial" w:cs="Arial"/>
                <w:sz w:val="18"/>
                <w:szCs w:val="18"/>
              </w:rPr>
              <w:t>£18</w:t>
            </w:r>
            <w:r w:rsidR="00D07A2A" w:rsidRPr="00C30256">
              <w:rPr>
                <w:rFonts w:ascii="Arial" w:hAnsi="Arial" w:cs="Arial"/>
                <w:sz w:val="18"/>
                <w:szCs w:val="18"/>
              </w:rPr>
              <w:t>56.84</w:t>
            </w:r>
          </w:p>
        </w:tc>
      </w:tr>
      <w:tr w:rsidR="00127294" w:rsidRPr="00C30256" w:rsidTr="00605D64">
        <w:tc>
          <w:tcPr>
            <w:tcW w:w="4678" w:type="dxa"/>
          </w:tcPr>
          <w:p w:rsidR="00127294" w:rsidRPr="00C30256" w:rsidRDefault="00127294" w:rsidP="00426B03">
            <w:pPr>
              <w:rPr>
                <w:rFonts w:ascii="Arial" w:hAnsi="Arial" w:cs="Arial"/>
                <w:sz w:val="18"/>
                <w:szCs w:val="18"/>
              </w:rPr>
            </w:pPr>
            <w:r w:rsidRPr="00C30256">
              <w:rPr>
                <w:rFonts w:ascii="Arial" w:hAnsi="Arial" w:cs="Arial"/>
                <w:sz w:val="18"/>
                <w:szCs w:val="18"/>
              </w:rPr>
              <w:t xml:space="preserve">Teaching Resources to help teachers to teach PE and sport </w:t>
            </w:r>
          </w:p>
        </w:tc>
        <w:tc>
          <w:tcPr>
            <w:tcW w:w="1701" w:type="dxa"/>
          </w:tcPr>
          <w:p w:rsidR="00127294" w:rsidRPr="00C30256" w:rsidRDefault="00127294" w:rsidP="00127294">
            <w:pPr>
              <w:jc w:val="center"/>
              <w:rPr>
                <w:rFonts w:ascii="Arial" w:hAnsi="Arial" w:cs="Arial"/>
                <w:sz w:val="18"/>
                <w:szCs w:val="18"/>
              </w:rPr>
            </w:pPr>
          </w:p>
        </w:tc>
        <w:tc>
          <w:tcPr>
            <w:tcW w:w="1985" w:type="dxa"/>
          </w:tcPr>
          <w:p w:rsidR="00127294" w:rsidRPr="00C30256" w:rsidRDefault="00127294" w:rsidP="00127294">
            <w:pPr>
              <w:jc w:val="center"/>
              <w:rPr>
                <w:rFonts w:ascii="Arial" w:hAnsi="Arial" w:cs="Arial"/>
                <w:sz w:val="18"/>
                <w:szCs w:val="18"/>
              </w:rPr>
            </w:pPr>
          </w:p>
        </w:tc>
        <w:tc>
          <w:tcPr>
            <w:tcW w:w="2268" w:type="dxa"/>
          </w:tcPr>
          <w:p w:rsidR="00127294" w:rsidRPr="00C30256" w:rsidRDefault="00127294" w:rsidP="00127294">
            <w:pPr>
              <w:jc w:val="center"/>
              <w:rPr>
                <w:rFonts w:ascii="Arial" w:hAnsi="Arial" w:cs="Arial"/>
                <w:sz w:val="18"/>
                <w:szCs w:val="18"/>
              </w:rPr>
            </w:pPr>
            <w:r w:rsidRPr="00C30256">
              <w:rPr>
                <w:rFonts w:ascii="Arial" w:hAnsi="Arial" w:cs="Arial"/>
                <w:sz w:val="18"/>
                <w:szCs w:val="18"/>
              </w:rPr>
              <w:t>£</w:t>
            </w:r>
            <w:r w:rsidR="00D07A2A" w:rsidRPr="00C30256">
              <w:rPr>
                <w:rFonts w:ascii="Arial" w:hAnsi="Arial" w:cs="Arial"/>
                <w:sz w:val="18"/>
                <w:szCs w:val="18"/>
              </w:rPr>
              <w:t>983.48</w:t>
            </w:r>
          </w:p>
        </w:tc>
      </w:tr>
      <w:tr w:rsidR="00127294" w:rsidRPr="00C30256" w:rsidTr="00605D64">
        <w:tc>
          <w:tcPr>
            <w:tcW w:w="4678" w:type="dxa"/>
          </w:tcPr>
          <w:p w:rsidR="00127294" w:rsidRPr="00C30256" w:rsidRDefault="00127294" w:rsidP="003B5A14">
            <w:pPr>
              <w:rPr>
                <w:rFonts w:ascii="Arial" w:hAnsi="Arial" w:cs="Arial"/>
                <w:sz w:val="18"/>
                <w:szCs w:val="18"/>
              </w:rPr>
            </w:pPr>
            <w:r w:rsidRPr="00C30256">
              <w:rPr>
                <w:rFonts w:ascii="Arial" w:hAnsi="Arial" w:cs="Arial"/>
                <w:sz w:val="18"/>
                <w:szCs w:val="18"/>
              </w:rPr>
              <w:t>Stay Active Courses  - Lunchtime Activities to keep children active and engaged and positively influence behaviour and improve the emotional wellbeing of children</w:t>
            </w:r>
          </w:p>
        </w:tc>
        <w:tc>
          <w:tcPr>
            <w:tcW w:w="1701" w:type="dxa"/>
          </w:tcPr>
          <w:p w:rsidR="00127294" w:rsidRPr="00C30256" w:rsidRDefault="00127294" w:rsidP="00127294">
            <w:pPr>
              <w:jc w:val="center"/>
              <w:rPr>
                <w:rFonts w:ascii="Arial" w:hAnsi="Arial" w:cs="Arial"/>
                <w:sz w:val="18"/>
                <w:szCs w:val="18"/>
              </w:rPr>
            </w:pPr>
          </w:p>
        </w:tc>
        <w:tc>
          <w:tcPr>
            <w:tcW w:w="1985" w:type="dxa"/>
          </w:tcPr>
          <w:p w:rsidR="00127294" w:rsidRPr="00C30256" w:rsidRDefault="00127294" w:rsidP="00127294">
            <w:pPr>
              <w:jc w:val="center"/>
              <w:rPr>
                <w:rFonts w:ascii="Arial" w:hAnsi="Arial" w:cs="Arial"/>
                <w:sz w:val="18"/>
                <w:szCs w:val="18"/>
              </w:rPr>
            </w:pPr>
            <w:r w:rsidRPr="00C30256">
              <w:rPr>
                <w:rFonts w:ascii="Arial" w:hAnsi="Arial" w:cs="Arial"/>
                <w:sz w:val="18"/>
                <w:szCs w:val="18"/>
              </w:rPr>
              <w:t>£2,070</w:t>
            </w:r>
          </w:p>
        </w:tc>
        <w:tc>
          <w:tcPr>
            <w:tcW w:w="2268" w:type="dxa"/>
          </w:tcPr>
          <w:p w:rsidR="00127294" w:rsidRPr="00C30256" w:rsidRDefault="00127294" w:rsidP="00127294">
            <w:pPr>
              <w:jc w:val="center"/>
              <w:rPr>
                <w:rFonts w:ascii="Arial" w:hAnsi="Arial" w:cs="Arial"/>
                <w:sz w:val="18"/>
                <w:szCs w:val="18"/>
              </w:rPr>
            </w:pPr>
            <w:r w:rsidRPr="00C30256">
              <w:rPr>
                <w:rFonts w:ascii="Arial" w:hAnsi="Arial" w:cs="Arial"/>
                <w:sz w:val="18"/>
                <w:szCs w:val="18"/>
              </w:rPr>
              <w:t>£1,680</w:t>
            </w:r>
          </w:p>
        </w:tc>
      </w:tr>
      <w:tr w:rsidR="00127294" w:rsidRPr="00C30256" w:rsidTr="00605D64">
        <w:tc>
          <w:tcPr>
            <w:tcW w:w="4678" w:type="dxa"/>
          </w:tcPr>
          <w:p w:rsidR="00127294" w:rsidRPr="00C30256" w:rsidRDefault="00127294" w:rsidP="00426B03">
            <w:pPr>
              <w:rPr>
                <w:rFonts w:ascii="Arial" w:hAnsi="Arial" w:cs="Arial"/>
                <w:sz w:val="18"/>
                <w:szCs w:val="18"/>
              </w:rPr>
            </w:pPr>
            <w:r w:rsidRPr="00C30256">
              <w:rPr>
                <w:rFonts w:ascii="Arial" w:hAnsi="Arial" w:cs="Arial"/>
                <w:sz w:val="18"/>
                <w:szCs w:val="18"/>
              </w:rPr>
              <w:t xml:space="preserve">Providing places for pupils on after school sports clubs </w:t>
            </w:r>
          </w:p>
        </w:tc>
        <w:tc>
          <w:tcPr>
            <w:tcW w:w="1701" w:type="dxa"/>
          </w:tcPr>
          <w:p w:rsidR="00127294" w:rsidRPr="00C30256" w:rsidRDefault="00731BE3" w:rsidP="00731BE3">
            <w:pPr>
              <w:jc w:val="center"/>
              <w:rPr>
                <w:rFonts w:ascii="Arial" w:hAnsi="Arial" w:cs="Arial"/>
                <w:sz w:val="18"/>
                <w:szCs w:val="18"/>
              </w:rPr>
            </w:pPr>
            <w:r w:rsidRPr="00C30256">
              <w:rPr>
                <w:rFonts w:ascii="Arial" w:hAnsi="Arial" w:cs="Arial"/>
                <w:sz w:val="18"/>
                <w:szCs w:val="18"/>
              </w:rPr>
              <w:t>£</w:t>
            </w:r>
            <w:r w:rsidR="004110F8" w:rsidRPr="00C30256">
              <w:rPr>
                <w:rFonts w:ascii="Arial" w:hAnsi="Arial" w:cs="Arial"/>
                <w:sz w:val="18"/>
                <w:szCs w:val="18"/>
              </w:rPr>
              <w:t>945</w:t>
            </w:r>
          </w:p>
        </w:tc>
        <w:tc>
          <w:tcPr>
            <w:tcW w:w="1985" w:type="dxa"/>
          </w:tcPr>
          <w:p w:rsidR="00127294" w:rsidRPr="00C30256" w:rsidRDefault="00731BE3" w:rsidP="00731BE3">
            <w:pPr>
              <w:jc w:val="center"/>
              <w:rPr>
                <w:rFonts w:ascii="Arial" w:hAnsi="Arial" w:cs="Arial"/>
                <w:sz w:val="18"/>
                <w:szCs w:val="18"/>
              </w:rPr>
            </w:pPr>
            <w:r w:rsidRPr="00C30256">
              <w:rPr>
                <w:rFonts w:ascii="Arial" w:hAnsi="Arial" w:cs="Arial"/>
                <w:sz w:val="18"/>
                <w:szCs w:val="18"/>
              </w:rPr>
              <w:t>1,065</w:t>
            </w:r>
          </w:p>
        </w:tc>
        <w:tc>
          <w:tcPr>
            <w:tcW w:w="2268" w:type="dxa"/>
          </w:tcPr>
          <w:p w:rsidR="00127294" w:rsidRPr="00C30256" w:rsidRDefault="00731BE3" w:rsidP="00127294">
            <w:pPr>
              <w:jc w:val="center"/>
              <w:rPr>
                <w:rFonts w:ascii="Arial" w:hAnsi="Arial" w:cs="Arial"/>
                <w:sz w:val="18"/>
                <w:szCs w:val="18"/>
              </w:rPr>
            </w:pPr>
            <w:r w:rsidRPr="00C30256">
              <w:rPr>
                <w:rFonts w:ascii="Arial" w:hAnsi="Arial" w:cs="Arial"/>
                <w:sz w:val="18"/>
                <w:szCs w:val="18"/>
              </w:rPr>
              <w:t>£840</w:t>
            </w:r>
          </w:p>
        </w:tc>
      </w:tr>
      <w:tr w:rsidR="00127294" w:rsidRPr="00C30256" w:rsidTr="00605D64">
        <w:tc>
          <w:tcPr>
            <w:tcW w:w="4678" w:type="dxa"/>
          </w:tcPr>
          <w:p w:rsidR="00127294" w:rsidRPr="00C30256" w:rsidRDefault="00127294" w:rsidP="003B5A14">
            <w:pPr>
              <w:rPr>
                <w:rFonts w:ascii="Arial" w:hAnsi="Arial" w:cs="Arial"/>
                <w:sz w:val="18"/>
                <w:szCs w:val="18"/>
              </w:rPr>
            </w:pPr>
            <w:r w:rsidRPr="00C30256">
              <w:rPr>
                <w:rFonts w:ascii="Arial" w:hAnsi="Arial" w:cs="Arial"/>
                <w:sz w:val="18"/>
                <w:szCs w:val="18"/>
              </w:rPr>
              <w:t>Inspire to compete – Cheerleading and Archery Days</w:t>
            </w:r>
          </w:p>
        </w:tc>
        <w:tc>
          <w:tcPr>
            <w:tcW w:w="1701" w:type="dxa"/>
          </w:tcPr>
          <w:p w:rsidR="00127294" w:rsidRPr="00C30256" w:rsidRDefault="00127294" w:rsidP="00127294">
            <w:pPr>
              <w:jc w:val="center"/>
              <w:rPr>
                <w:rFonts w:ascii="Arial" w:hAnsi="Arial" w:cs="Arial"/>
                <w:sz w:val="18"/>
                <w:szCs w:val="18"/>
              </w:rPr>
            </w:pPr>
            <w:r w:rsidRPr="00C30256">
              <w:rPr>
                <w:rFonts w:ascii="Arial" w:hAnsi="Arial" w:cs="Arial"/>
                <w:sz w:val="18"/>
                <w:szCs w:val="18"/>
              </w:rPr>
              <w:t>£360</w:t>
            </w:r>
          </w:p>
        </w:tc>
        <w:tc>
          <w:tcPr>
            <w:tcW w:w="1985" w:type="dxa"/>
          </w:tcPr>
          <w:p w:rsidR="00127294" w:rsidRPr="00C30256" w:rsidRDefault="00127294" w:rsidP="00127294">
            <w:pPr>
              <w:jc w:val="center"/>
              <w:rPr>
                <w:rFonts w:ascii="Arial" w:hAnsi="Arial" w:cs="Arial"/>
                <w:sz w:val="18"/>
                <w:szCs w:val="18"/>
              </w:rPr>
            </w:pPr>
          </w:p>
        </w:tc>
        <w:tc>
          <w:tcPr>
            <w:tcW w:w="2268" w:type="dxa"/>
          </w:tcPr>
          <w:p w:rsidR="00127294" w:rsidRPr="00C30256" w:rsidRDefault="00127294" w:rsidP="00127294">
            <w:pPr>
              <w:jc w:val="center"/>
              <w:rPr>
                <w:rFonts w:ascii="Arial" w:hAnsi="Arial" w:cs="Arial"/>
                <w:sz w:val="18"/>
                <w:szCs w:val="18"/>
              </w:rPr>
            </w:pPr>
          </w:p>
        </w:tc>
      </w:tr>
      <w:tr w:rsidR="00127294" w:rsidRPr="00C30256" w:rsidTr="00605D64">
        <w:tc>
          <w:tcPr>
            <w:tcW w:w="4678" w:type="dxa"/>
          </w:tcPr>
          <w:p w:rsidR="00127294" w:rsidRPr="00C30256" w:rsidRDefault="00127294" w:rsidP="003B5A14">
            <w:pPr>
              <w:rPr>
                <w:rFonts w:ascii="Arial" w:hAnsi="Arial" w:cs="Arial"/>
                <w:sz w:val="18"/>
                <w:szCs w:val="18"/>
              </w:rPr>
            </w:pPr>
            <w:r w:rsidRPr="00C30256">
              <w:rPr>
                <w:rFonts w:ascii="Arial" w:hAnsi="Arial" w:cs="Arial"/>
                <w:sz w:val="18"/>
                <w:szCs w:val="18"/>
              </w:rPr>
              <w:t xml:space="preserve">Ballet Classes </w:t>
            </w:r>
          </w:p>
        </w:tc>
        <w:tc>
          <w:tcPr>
            <w:tcW w:w="1701" w:type="dxa"/>
          </w:tcPr>
          <w:p w:rsidR="00127294" w:rsidRPr="00C30256" w:rsidRDefault="00127294" w:rsidP="00127294">
            <w:pPr>
              <w:jc w:val="center"/>
              <w:rPr>
                <w:rFonts w:ascii="Arial" w:hAnsi="Arial" w:cs="Arial"/>
                <w:sz w:val="18"/>
                <w:szCs w:val="18"/>
              </w:rPr>
            </w:pPr>
          </w:p>
        </w:tc>
        <w:tc>
          <w:tcPr>
            <w:tcW w:w="1985" w:type="dxa"/>
          </w:tcPr>
          <w:p w:rsidR="00731BE3" w:rsidRPr="00C30256" w:rsidRDefault="00731BE3" w:rsidP="00D44C76">
            <w:pPr>
              <w:jc w:val="center"/>
              <w:rPr>
                <w:rFonts w:ascii="Arial" w:hAnsi="Arial" w:cs="Arial"/>
                <w:sz w:val="18"/>
                <w:szCs w:val="18"/>
              </w:rPr>
            </w:pPr>
          </w:p>
        </w:tc>
        <w:tc>
          <w:tcPr>
            <w:tcW w:w="2268" w:type="dxa"/>
          </w:tcPr>
          <w:p w:rsidR="00127294" w:rsidRPr="00C30256" w:rsidRDefault="00127294" w:rsidP="00D44C76">
            <w:pPr>
              <w:jc w:val="center"/>
              <w:rPr>
                <w:rFonts w:ascii="Arial" w:hAnsi="Arial" w:cs="Arial"/>
                <w:sz w:val="18"/>
                <w:szCs w:val="18"/>
              </w:rPr>
            </w:pPr>
            <w:r w:rsidRPr="00C30256">
              <w:rPr>
                <w:rFonts w:ascii="Arial" w:hAnsi="Arial" w:cs="Arial"/>
                <w:sz w:val="18"/>
                <w:szCs w:val="18"/>
              </w:rPr>
              <w:t>£</w:t>
            </w:r>
            <w:r w:rsidR="00D44C76">
              <w:rPr>
                <w:rFonts w:ascii="Arial" w:hAnsi="Arial" w:cs="Arial"/>
                <w:sz w:val="18"/>
                <w:szCs w:val="18"/>
              </w:rPr>
              <w:t>1,440</w:t>
            </w:r>
          </w:p>
        </w:tc>
      </w:tr>
      <w:tr w:rsidR="00127294" w:rsidRPr="00C30256" w:rsidTr="00605D64">
        <w:tc>
          <w:tcPr>
            <w:tcW w:w="4678" w:type="dxa"/>
          </w:tcPr>
          <w:p w:rsidR="00127294" w:rsidRPr="00C30256" w:rsidRDefault="00127294" w:rsidP="00426B03">
            <w:pPr>
              <w:rPr>
                <w:rFonts w:ascii="Arial" w:hAnsi="Arial" w:cs="Arial"/>
                <w:sz w:val="18"/>
                <w:szCs w:val="18"/>
              </w:rPr>
            </w:pPr>
            <w:r w:rsidRPr="00C30256">
              <w:rPr>
                <w:rFonts w:ascii="Arial" w:hAnsi="Arial" w:cs="Arial"/>
                <w:sz w:val="18"/>
                <w:szCs w:val="18"/>
              </w:rPr>
              <w:t>Daily Targeted pupil support</w:t>
            </w:r>
          </w:p>
        </w:tc>
        <w:tc>
          <w:tcPr>
            <w:tcW w:w="1701" w:type="dxa"/>
          </w:tcPr>
          <w:p w:rsidR="00127294" w:rsidRPr="00C30256" w:rsidRDefault="00127294" w:rsidP="00127294">
            <w:pPr>
              <w:jc w:val="center"/>
              <w:rPr>
                <w:rFonts w:ascii="Arial" w:hAnsi="Arial" w:cs="Arial"/>
                <w:sz w:val="18"/>
                <w:szCs w:val="18"/>
              </w:rPr>
            </w:pPr>
          </w:p>
        </w:tc>
        <w:tc>
          <w:tcPr>
            <w:tcW w:w="1985" w:type="dxa"/>
          </w:tcPr>
          <w:p w:rsidR="00127294" w:rsidRPr="00C30256" w:rsidRDefault="00127294" w:rsidP="00127294">
            <w:pPr>
              <w:jc w:val="center"/>
              <w:rPr>
                <w:rFonts w:ascii="Arial" w:hAnsi="Arial" w:cs="Arial"/>
                <w:sz w:val="18"/>
                <w:szCs w:val="18"/>
              </w:rPr>
            </w:pPr>
          </w:p>
        </w:tc>
        <w:tc>
          <w:tcPr>
            <w:tcW w:w="2268" w:type="dxa"/>
          </w:tcPr>
          <w:p w:rsidR="00127294" w:rsidRPr="00C30256" w:rsidRDefault="00127294" w:rsidP="00127294">
            <w:pPr>
              <w:jc w:val="center"/>
              <w:rPr>
                <w:rFonts w:ascii="Arial" w:hAnsi="Arial" w:cs="Arial"/>
                <w:sz w:val="18"/>
                <w:szCs w:val="18"/>
              </w:rPr>
            </w:pPr>
          </w:p>
        </w:tc>
      </w:tr>
      <w:tr w:rsidR="00127294" w:rsidRPr="00C30256" w:rsidTr="00605D64">
        <w:tc>
          <w:tcPr>
            <w:tcW w:w="4678" w:type="dxa"/>
          </w:tcPr>
          <w:p w:rsidR="00127294" w:rsidRPr="00C30256" w:rsidRDefault="00127294" w:rsidP="00127294">
            <w:pPr>
              <w:rPr>
                <w:rFonts w:ascii="Arial" w:hAnsi="Arial" w:cs="Arial"/>
                <w:sz w:val="18"/>
                <w:szCs w:val="18"/>
              </w:rPr>
            </w:pPr>
            <w:r w:rsidRPr="00C30256">
              <w:rPr>
                <w:rFonts w:ascii="Arial" w:hAnsi="Arial" w:cs="Arial"/>
                <w:sz w:val="18"/>
                <w:szCs w:val="18"/>
              </w:rPr>
              <w:t>Gymnastics Competition</w:t>
            </w:r>
          </w:p>
        </w:tc>
        <w:tc>
          <w:tcPr>
            <w:tcW w:w="1701" w:type="dxa"/>
          </w:tcPr>
          <w:p w:rsidR="00127294" w:rsidRPr="00C30256" w:rsidRDefault="00127294" w:rsidP="00127294">
            <w:pPr>
              <w:jc w:val="center"/>
              <w:rPr>
                <w:rFonts w:ascii="Arial" w:hAnsi="Arial" w:cs="Arial"/>
                <w:sz w:val="18"/>
                <w:szCs w:val="18"/>
              </w:rPr>
            </w:pPr>
          </w:p>
        </w:tc>
        <w:tc>
          <w:tcPr>
            <w:tcW w:w="1985" w:type="dxa"/>
          </w:tcPr>
          <w:p w:rsidR="00127294" w:rsidRPr="00C30256" w:rsidRDefault="00127294" w:rsidP="00127294">
            <w:pPr>
              <w:jc w:val="center"/>
              <w:rPr>
                <w:rFonts w:ascii="Arial" w:hAnsi="Arial" w:cs="Arial"/>
                <w:sz w:val="18"/>
                <w:szCs w:val="18"/>
              </w:rPr>
            </w:pPr>
          </w:p>
        </w:tc>
        <w:tc>
          <w:tcPr>
            <w:tcW w:w="2268" w:type="dxa"/>
          </w:tcPr>
          <w:p w:rsidR="00127294" w:rsidRPr="00C30256" w:rsidRDefault="00127294" w:rsidP="00127294">
            <w:pPr>
              <w:jc w:val="center"/>
              <w:rPr>
                <w:rFonts w:ascii="Arial" w:hAnsi="Arial" w:cs="Arial"/>
                <w:sz w:val="18"/>
                <w:szCs w:val="18"/>
              </w:rPr>
            </w:pPr>
            <w:r w:rsidRPr="00C30256">
              <w:rPr>
                <w:rFonts w:ascii="Arial" w:hAnsi="Arial" w:cs="Arial"/>
                <w:sz w:val="18"/>
                <w:szCs w:val="18"/>
              </w:rPr>
              <w:t>£180</w:t>
            </w:r>
          </w:p>
        </w:tc>
      </w:tr>
      <w:tr w:rsidR="00127294" w:rsidRPr="00C30256" w:rsidTr="00605D64">
        <w:tc>
          <w:tcPr>
            <w:tcW w:w="4678" w:type="dxa"/>
            <w:shd w:val="clear" w:color="auto" w:fill="C6D9F1" w:themeFill="text2" w:themeFillTint="33"/>
          </w:tcPr>
          <w:p w:rsidR="00127294" w:rsidRPr="00C30256" w:rsidRDefault="00127294" w:rsidP="00D94D76">
            <w:pPr>
              <w:rPr>
                <w:rFonts w:ascii="Arial" w:hAnsi="Arial" w:cs="Arial"/>
                <w:b/>
                <w:sz w:val="18"/>
                <w:szCs w:val="18"/>
              </w:rPr>
            </w:pPr>
            <w:r w:rsidRPr="00C30256">
              <w:rPr>
                <w:rFonts w:ascii="Arial" w:hAnsi="Arial" w:cs="Arial"/>
                <w:b/>
                <w:sz w:val="18"/>
                <w:szCs w:val="18"/>
              </w:rPr>
              <w:t xml:space="preserve">Total expenditure </w:t>
            </w:r>
          </w:p>
        </w:tc>
        <w:tc>
          <w:tcPr>
            <w:tcW w:w="1701" w:type="dxa"/>
            <w:shd w:val="clear" w:color="auto" w:fill="C6D9F1" w:themeFill="text2" w:themeFillTint="33"/>
          </w:tcPr>
          <w:p w:rsidR="00127294" w:rsidRPr="00C30256" w:rsidRDefault="00127294" w:rsidP="00127294">
            <w:pPr>
              <w:jc w:val="center"/>
              <w:rPr>
                <w:rFonts w:ascii="Arial" w:hAnsi="Arial" w:cs="Arial"/>
                <w:sz w:val="18"/>
                <w:szCs w:val="18"/>
              </w:rPr>
            </w:pPr>
          </w:p>
        </w:tc>
        <w:tc>
          <w:tcPr>
            <w:tcW w:w="1985" w:type="dxa"/>
            <w:shd w:val="clear" w:color="auto" w:fill="C6D9F1" w:themeFill="text2" w:themeFillTint="33"/>
          </w:tcPr>
          <w:p w:rsidR="00127294" w:rsidRPr="00C30256" w:rsidRDefault="00127294" w:rsidP="00127294">
            <w:pPr>
              <w:jc w:val="center"/>
              <w:rPr>
                <w:rFonts w:ascii="Arial" w:hAnsi="Arial" w:cs="Arial"/>
                <w:sz w:val="18"/>
                <w:szCs w:val="18"/>
              </w:rPr>
            </w:pPr>
          </w:p>
        </w:tc>
        <w:tc>
          <w:tcPr>
            <w:tcW w:w="2268" w:type="dxa"/>
            <w:shd w:val="clear" w:color="auto" w:fill="C6D9F1" w:themeFill="text2" w:themeFillTint="33"/>
          </w:tcPr>
          <w:p w:rsidR="00127294" w:rsidRPr="00C30256" w:rsidRDefault="00127294" w:rsidP="00127294">
            <w:pPr>
              <w:jc w:val="center"/>
              <w:rPr>
                <w:rFonts w:ascii="Arial" w:hAnsi="Arial" w:cs="Arial"/>
                <w:sz w:val="18"/>
                <w:szCs w:val="18"/>
              </w:rPr>
            </w:pPr>
            <w:r w:rsidRPr="00C30256">
              <w:rPr>
                <w:rFonts w:ascii="Arial" w:hAnsi="Arial" w:cs="Arial"/>
                <w:sz w:val="18"/>
                <w:szCs w:val="18"/>
              </w:rPr>
              <w:t>£15,134</w:t>
            </w:r>
          </w:p>
        </w:tc>
      </w:tr>
    </w:tbl>
    <w:p w:rsidR="00A74E5C" w:rsidRPr="00C30256" w:rsidRDefault="00A74E5C" w:rsidP="00426B03">
      <w:pPr>
        <w:rPr>
          <w:rFonts w:ascii="Arial" w:hAnsi="Arial" w:cs="Arial"/>
          <w:b/>
          <w:sz w:val="18"/>
          <w:szCs w:val="18"/>
        </w:rPr>
      </w:pPr>
    </w:p>
    <w:p w:rsidR="003F3A69" w:rsidRPr="00C30256" w:rsidRDefault="003F3A69" w:rsidP="00426B03">
      <w:pPr>
        <w:rPr>
          <w:rFonts w:ascii="Arial" w:hAnsi="Arial" w:cs="Arial"/>
          <w:b/>
          <w:sz w:val="18"/>
          <w:szCs w:val="18"/>
        </w:rPr>
      </w:pPr>
    </w:p>
    <w:p w:rsidR="00C30256" w:rsidRDefault="00C30256" w:rsidP="00426B03">
      <w:pPr>
        <w:rPr>
          <w:rFonts w:ascii="Arial" w:hAnsi="Arial" w:cs="Arial"/>
          <w:b/>
          <w:sz w:val="18"/>
          <w:szCs w:val="18"/>
        </w:rPr>
      </w:pPr>
    </w:p>
    <w:p w:rsidR="00C30256" w:rsidRDefault="00C30256" w:rsidP="00426B03">
      <w:pPr>
        <w:rPr>
          <w:rFonts w:ascii="Arial" w:hAnsi="Arial" w:cs="Arial"/>
          <w:b/>
          <w:sz w:val="18"/>
          <w:szCs w:val="18"/>
        </w:rPr>
      </w:pPr>
    </w:p>
    <w:p w:rsidR="00426B03" w:rsidRPr="00C30256" w:rsidRDefault="00426B03" w:rsidP="00426B03">
      <w:pPr>
        <w:rPr>
          <w:rFonts w:ascii="Arial" w:hAnsi="Arial" w:cs="Arial"/>
          <w:b/>
          <w:sz w:val="18"/>
          <w:szCs w:val="18"/>
        </w:rPr>
      </w:pPr>
      <w:r w:rsidRPr="00C30256">
        <w:rPr>
          <w:rFonts w:ascii="Arial" w:hAnsi="Arial" w:cs="Arial"/>
          <w:b/>
          <w:sz w:val="18"/>
          <w:szCs w:val="18"/>
        </w:rPr>
        <w:lastRenderedPageBreak/>
        <w:t>Impact</w:t>
      </w:r>
    </w:p>
    <w:p w:rsidR="00A14892" w:rsidRPr="00C30256" w:rsidRDefault="00A14892" w:rsidP="00A74E5C">
      <w:pPr>
        <w:pStyle w:val="ListParagraph"/>
        <w:numPr>
          <w:ilvl w:val="0"/>
          <w:numId w:val="4"/>
        </w:numPr>
        <w:ind w:left="426"/>
        <w:rPr>
          <w:rFonts w:ascii="Arial" w:hAnsi="Arial" w:cs="Arial"/>
          <w:sz w:val="18"/>
          <w:szCs w:val="18"/>
        </w:rPr>
      </w:pPr>
      <w:r w:rsidRPr="00C30256">
        <w:rPr>
          <w:rFonts w:ascii="Arial" w:hAnsi="Arial" w:cs="Arial"/>
          <w:sz w:val="18"/>
          <w:szCs w:val="18"/>
        </w:rPr>
        <w:t xml:space="preserve">The school will measure the impact of the sports fund grant spending at the end of </w:t>
      </w:r>
      <w:r w:rsidR="00BC4048" w:rsidRPr="00C30256">
        <w:rPr>
          <w:rFonts w:ascii="Arial" w:hAnsi="Arial" w:cs="Arial"/>
          <w:sz w:val="18"/>
          <w:szCs w:val="18"/>
        </w:rPr>
        <w:t>201</w:t>
      </w:r>
      <w:r w:rsidR="00127294" w:rsidRPr="00C30256">
        <w:rPr>
          <w:rFonts w:ascii="Arial" w:hAnsi="Arial" w:cs="Arial"/>
          <w:sz w:val="18"/>
          <w:szCs w:val="18"/>
        </w:rPr>
        <w:t>7/2018</w:t>
      </w:r>
      <w:r w:rsidR="00AC676B" w:rsidRPr="00C30256">
        <w:rPr>
          <w:rFonts w:ascii="Arial" w:hAnsi="Arial" w:cs="Arial"/>
          <w:sz w:val="18"/>
          <w:szCs w:val="18"/>
        </w:rPr>
        <w:t xml:space="preserve">                         </w:t>
      </w:r>
      <w:r w:rsidRPr="00C30256">
        <w:rPr>
          <w:rFonts w:ascii="Arial" w:hAnsi="Arial" w:cs="Arial"/>
          <w:sz w:val="18"/>
          <w:szCs w:val="18"/>
        </w:rPr>
        <w:t xml:space="preserve"> through pupil interview, staff skills audits, analysis of attendance at clubs and activities. </w:t>
      </w:r>
    </w:p>
    <w:p w:rsidR="00A14892" w:rsidRPr="00C30256" w:rsidRDefault="00A14892" w:rsidP="00A74E5C">
      <w:pPr>
        <w:pStyle w:val="ListParagraph"/>
        <w:numPr>
          <w:ilvl w:val="0"/>
          <w:numId w:val="4"/>
        </w:numPr>
        <w:ind w:left="426"/>
        <w:rPr>
          <w:rFonts w:ascii="Arial" w:hAnsi="Arial" w:cs="Arial"/>
          <w:sz w:val="18"/>
          <w:szCs w:val="18"/>
        </w:rPr>
      </w:pPr>
      <w:r w:rsidRPr="00C30256">
        <w:rPr>
          <w:rFonts w:ascii="Arial" w:hAnsi="Arial" w:cs="Arial"/>
          <w:sz w:val="18"/>
          <w:szCs w:val="18"/>
        </w:rPr>
        <w:t xml:space="preserve">All of our class teachers had opportunities to work with a specialist sports coach to develop their skills in teaching physical education including 1:1 coaching and whole school training. </w:t>
      </w:r>
      <w:r w:rsidR="00A74E5C" w:rsidRPr="00C30256">
        <w:rPr>
          <w:rFonts w:ascii="Arial" w:hAnsi="Arial" w:cs="Arial"/>
          <w:sz w:val="18"/>
          <w:szCs w:val="18"/>
        </w:rPr>
        <w:t>T</w:t>
      </w:r>
      <w:r w:rsidRPr="00C30256">
        <w:rPr>
          <w:rFonts w:ascii="Arial" w:hAnsi="Arial" w:cs="Arial"/>
          <w:sz w:val="18"/>
          <w:szCs w:val="18"/>
        </w:rPr>
        <w:t xml:space="preserve">he areas covered demonstrates a wide range of skills and techniques being shared and modelled with teachers showing increased confidence in teaching key skills in these areas. </w:t>
      </w:r>
    </w:p>
    <w:p w:rsidR="00A14892" w:rsidRPr="00C30256" w:rsidRDefault="00A14892" w:rsidP="00A74E5C">
      <w:pPr>
        <w:pStyle w:val="ListParagraph"/>
        <w:numPr>
          <w:ilvl w:val="0"/>
          <w:numId w:val="4"/>
        </w:numPr>
        <w:ind w:left="426"/>
        <w:rPr>
          <w:rFonts w:ascii="Arial" w:hAnsi="Arial" w:cs="Arial"/>
          <w:sz w:val="18"/>
          <w:szCs w:val="18"/>
        </w:rPr>
      </w:pPr>
      <w:r w:rsidRPr="00C30256">
        <w:rPr>
          <w:rFonts w:ascii="Arial" w:hAnsi="Arial" w:cs="Arial"/>
          <w:sz w:val="18"/>
          <w:szCs w:val="18"/>
        </w:rPr>
        <w:t>Our school was entered into inter school sports competitions (see table below).</w:t>
      </w:r>
    </w:p>
    <w:p w:rsidR="00A14892" w:rsidRPr="00C30256" w:rsidRDefault="00A14892" w:rsidP="00A74E5C">
      <w:pPr>
        <w:pStyle w:val="ListParagraph"/>
        <w:numPr>
          <w:ilvl w:val="0"/>
          <w:numId w:val="4"/>
        </w:numPr>
        <w:ind w:left="426"/>
        <w:rPr>
          <w:rFonts w:ascii="Arial" w:hAnsi="Arial" w:cs="Arial"/>
          <w:sz w:val="18"/>
          <w:szCs w:val="18"/>
        </w:rPr>
      </w:pPr>
      <w:r w:rsidRPr="00C30256">
        <w:rPr>
          <w:rFonts w:ascii="Arial" w:hAnsi="Arial" w:cs="Arial"/>
          <w:sz w:val="18"/>
          <w:szCs w:val="18"/>
        </w:rPr>
        <w:t>Affordable after School clubs run by sports coaches every week and very well attended. Pupil evaluations were highly positive.</w:t>
      </w:r>
    </w:p>
    <w:tbl>
      <w:tblPr>
        <w:tblStyle w:val="TableGrid"/>
        <w:tblW w:w="3969" w:type="dxa"/>
        <w:tblInd w:w="534" w:type="dxa"/>
        <w:tblLook w:val="04A0" w:firstRow="1" w:lastRow="0" w:firstColumn="1" w:lastColumn="0" w:noHBand="0" w:noVBand="1"/>
      </w:tblPr>
      <w:tblGrid>
        <w:gridCol w:w="3969"/>
      </w:tblGrid>
      <w:tr w:rsidR="00014FE4" w:rsidRPr="00C30256" w:rsidTr="00014FE4">
        <w:tc>
          <w:tcPr>
            <w:tcW w:w="3969" w:type="dxa"/>
            <w:shd w:val="clear" w:color="auto" w:fill="C6D9F1" w:themeFill="text2" w:themeFillTint="33"/>
          </w:tcPr>
          <w:p w:rsidR="00014FE4" w:rsidRPr="00C30256" w:rsidRDefault="00014FE4" w:rsidP="009156D1">
            <w:pPr>
              <w:rPr>
                <w:rFonts w:ascii="Arial" w:hAnsi="Arial" w:cs="Arial"/>
                <w:color w:val="FF0000"/>
                <w:sz w:val="18"/>
                <w:szCs w:val="18"/>
              </w:rPr>
            </w:pPr>
            <w:r w:rsidRPr="00C30256">
              <w:rPr>
                <w:rFonts w:ascii="Arial" w:hAnsi="Arial" w:cs="Arial"/>
                <w:color w:val="FF0000"/>
                <w:sz w:val="18"/>
                <w:szCs w:val="18"/>
              </w:rPr>
              <w:t>Event</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Haringey athletics competition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Girls &amp; boys Football competition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Fencing against Rhodes Ave school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Boys Haringey football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Girls Power league football competition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Haringey basketball competition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Haringey TAG rugby competition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Dance festival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LKS2 Haringey gymnastics competition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U</w:t>
            </w:r>
            <w:r>
              <w:rPr>
                <w:rFonts w:ascii="Arial" w:hAnsi="Arial" w:cs="Arial"/>
                <w:color w:val="FF0000"/>
                <w:sz w:val="18"/>
                <w:szCs w:val="18"/>
              </w:rPr>
              <w:t>KS2 Haringey gymnastics competition</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 xml:space="preserve">Tottenham Hotspur girls football competition </w:t>
            </w:r>
          </w:p>
        </w:tc>
      </w:tr>
      <w:tr w:rsidR="00014FE4" w:rsidRPr="00C30256" w:rsidTr="00014FE4">
        <w:tc>
          <w:tcPr>
            <w:tcW w:w="3969" w:type="dxa"/>
          </w:tcPr>
          <w:p w:rsidR="00014FE4" w:rsidRPr="00C30256" w:rsidRDefault="00014FE4" w:rsidP="009156D1">
            <w:pPr>
              <w:rPr>
                <w:rFonts w:ascii="Arial" w:hAnsi="Arial" w:cs="Arial"/>
                <w:color w:val="FF0000"/>
                <w:sz w:val="18"/>
                <w:szCs w:val="18"/>
              </w:rPr>
            </w:pPr>
            <w:r>
              <w:rPr>
                <w:rFonts w:ascii="Arial" w:hAnsi="Arial" w:cs="Arial"/>
                <w:color w:val="FF0000"/>
                <w:sz w:val="18"/>
                <w:szCs w:val="18"/>
              </w:rPr>
              <w:t>TAG rugby Haringey</w:t>
            </w:r>
            <w:bookmarkStart w:id="0" w:name="_GoBack"/>
            <w:bookmarkEnd w:id="0"/>
            <w:r>
              <w:rPr>
                <w:rFonts w:ascii="Arial" w:hAnsi="Arial" w:cs="Arial"/>
                <w:color w:val="FF0000"/>
                <w:sz w:val="18"/>
                <w:szCs w:val="18"/>
              </w:rPr>
              <w:t xml:space="preserve"> competition </w:t>
            </w:r>
          </w:p>
        </w:tc>
      </w:tr>
    </w:tbl>
    <w:p w:rsidR="007B3D4A" w:rsidRPr="00C30256" w:rsidRDefault="007B3D4A" w:rsidP="007B3D4A">
      <w:pPr>
        <w:rPr>
          <w:rFonts w:ascii="Arial" w:hAnsi="Arial" w:cs="Arial"/>
          <w:b/>
          <w:color w:val="FF0000"/>
          <w:sz w:val="18"/>
          <w:szCs w:val="18"/>
          <w:u w:val="single"/>
        </w:rPr>
      </w:pPr>
    </w:p>
    <w:p w:rsidR="007B3D4A" w:rsidRPr="00C30256" w:rsidRDefault="007B3D4A" w:rsidP="007B3D4A">
      <w:pPr>
        <w:rPr>
          <w:rFonts w:ascii="Arial" w:hAnsi="Arial" w:cs="Arial"/>
          <w:b/>
          <w:color w:val="FF0000"/>
          <w:sz w:val="18"/>
          <w:szCs w:val="18"/>
          <w:u w:val="single"/>
        </w:rPr>
      </w:pPr>
      <w:r w:rsidRPr="00C30256">
        <w:rPr>
          <w:rFonts w:ascii="Arial" w:hAnsi="Arial" w:cs="Arial"/>
          <w:b/>
          <w:color w:val="FF0000"/>
          <w:sz w:val="18"/>
          <w:szCs w:val="18"/>
          <w:u w:val="single"/>
        </w:rPr>
        <w:t>CPD Events and attendees</w:t>
      </w:r>
    </w:p>
    <w:p w:rsidR="007B3D4A" w:rsidRPr="00014FE4" w:rsidRDefault="00014FE4" w:rsidP="0005355E">
      <w:pPr>
        <w:pStyle w:val="ListParagraph"/>
        <w:numPr>
          <w:ilvl w:val="0"/>
          <w:numId w:val="3"/>
        </w:numPr>
        <w:spacing w:after="160" w:line="259" w:lineRule="auto"/>
        <w:rPr>
          <w:rFonts w:ascii="Arial" w:hAnsi="Arial" w:cs="Arial"/>
          <w:sz w:val="18"/>
          <w:szCs w:val="18"/>
        </w:rPr>
      </w:pPr>
      <w:r>
        <w:rPr>
          <w:rFonts w:ascii="Arial" w:hAnsi="Arial" w:cs="Arial"/>
          <w:color w:val="FF0000"/>
          <w:sz w:val="18"/>
          <w:szCs w:val="18"/>
        </w:rPr>
        <w:t>Ella Bruce – Dance CPD at Hackney training centre</w:t>
      </w:r>
    </w:p>
    <w:p w:rsidR="00014FE4" w:rsidRPr="00014FE4" w:rsidRDefault="00014FE4" w:rsidP="0005355E">
      <w:pPr>
        <w:pStyle w:val="ListParagraph"/>
        <w:numPr>
          <w:ilvl w:val="0"/>
          <w:numId w:val="3"/>
        </w:numPr>
        <w:spacing w:after="160" w:line="259" w:lineRule="auto"/>
        <w:rPr>
          <w:rFonts w:ascii="Arial" w:hAnsi="Arial" w:cs="Arial"/>
          <w:sz w:val="18"/>
          <w:szCs w:val="18"/>
        </w:rPr>
      </w:pPr>
      <w:r>
        <w:rPr>
          <w:rFonts w:ascii="Arial" w:hAnsi="Arial" w:cs="Arial"/>
          <w:color w:val="FF0000"/>
          <w:sz w:val="18"/>
          <w:szCs w:val="18"/>
        </w:rPr>
        <w:t xml:space="preserve">Ella Bruce &amp; Sarah Mackey – Dance CPD, Haringey training </w:t>
      </w:r>
    </w:p>
    <w:p w:rsidR="00014FE4" w:rsidRPr="00C30256" w:rsidRDefault="00014FE4" w:rsidP="0005355E">
      <w:pPr>
        <w:pStyle w:val="ListParagraph"/>
        <w:numPr>
          <w:ilvl w:val="0"/>
          <w:numId w:val="3"/>
        </w:numPr>
        <w:spacing w:after="160" w:line="259" w:lineRule="auto"/>
        <w:rPr>
          <w:rFonts w:ascii="Arial" w:hAnsi="Arial" w:cs="Arial"/>
          <w:sz w:val="18"/>
          <w:szCs w:val="18"/>
        </w:rPr>
      </w:pPr>
      <w:r>
        <w:rPr>
          <w:rFonts w:ascii="Arial" w:hAnsi="Arial" w:cs="Arial"/>
          <w:color w:val="FF0000"/>
          <w:sz w:val="18"/>
          <w:szCs w:val="18"/>
        </w:rPr>
        <w:t xml:space="preserve">Josh Rogers – Girls FA literacy training </w:t>
      </w:r>
    </w:p>
    <w:sectPr w:rsidR="00014FE4" w:rsidRPr="00C30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7160"/>
    <w:multiLevelType w:val="hybridMultilevel"/>
    <w:tmpl w:val="5D16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00F7E"/>
    <w:multiLevelType w:val="hybridMultilevel"/>
    <w:tmpl w:val="0EEA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D4B9A"/>
    <w:multiLevelType w:val="multilevel"/>
    <w:tmpl w:val="54C6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22857"/>
    <w:multiLevelType w:val="multilevel"/>
    <w:tmpl w:val="9CD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811675"/>
    <w:multiLevelType w:val="hybridMultilevel"/>
    <w:tmpl w:val="5EDE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16E9F"/>
    <w:multiLevelType w:val="hybridMultilevel"/>
    <w:tmpl w:val="529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03"/>
    <w:rsid w:val="00006143"/>
    <w:rsid w:val="00014FE4"/>
    <w:rsid w:val="00127294"/>
    <w:rsid w:val="002960F2"/>
    <w:rsid w:val="003B5A14"/>
    <w:rsid w:val="003E64E9"/>
    <w:rsid w:val="003F3A69"/>
    <w:rsid w:val="004110F8"/>
    <w:rsid w:val="00426B03"/>
    <w:rsid w:val="0045069D"/>
    <w:rsid w:val="004C124B"/>
    <w:rsid w:val="00530681"/>
    <w:rsid w:val="005A640C"/>
    <w:rsid w:val="00605D64"/>
    <w:rsid w:val="00731BE3"/>
    <w:rsid w:val="007B3D4A"/>
    <w:rsid w:val="009D4F8D"/>
    <w:rsid w:val="00A14892"/>
    <w:rsid w:val="00A74E5C"/>
    <w:rsid w:val="00A93F90"/>
    <w:rsid w:val="00AC676B"/>
    <w:rsid w:val="00B03A25"/>
    <w:rsid w:val="00B631A7"/>
    <w:rsid w:val="00BC4048"/>
    <w:rsid w:val="00C30256"/>
    <w:rsid w:val="00D07A2A"/>
    <w:rsid w:val="00D44C76"/>
    <w:rsid w:val="00DD34CC"/>
    <w:rsid w:val="00E10F7A"/>
    <w:rsid w:val="00E37504"/>
    <w:rsid w:val="00FC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03"/>
    <w:rPr>
      <w:rFonts w:ascii="Tahoma" w:hAnsi="Tahoma" w:cs="Tahoma"/>
      <w:sz w:val="16"/>
      <w:szCs w:val="16"/>
    </w:rPr>
  </w:style>
  <w:style w:type="paragraph" w:styleId="ListParagraph">
    <w:name w:val="List Paragraph"/>
    <w:basedOn w:val="Normal"/>
    <w:uiPriority w:val="34"/>
    <w:qFormat/>
    <w:rsid w:val="00426B03"/>
    <w:pPr>
      <w:ind w:left="720"/>
      <w:contextualSpacing/>
    </w:pPr>
  </w:style>
  <w:style w:type="table" w:styleId="TableGrid">
    <w:name w:val="Table Grid"/>
    <w:basedOn w:val="TableNormal"/>
    <w:uiPriority w:val="59"/>
    <w:rsid w:val="00450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03"/>
    <w:rPr>
      <w:rFonts w:ascii="Tahoma" w:hAnsi="Tahoma" w:cs="Tahoma"/>
      <w:sz w:val="16"/>
      <w:szCs w:val="16"/>
    </w:rPr>
  </w:style>
  <w:style w:type="paragraph" w:styleId="ListParagraph">
    <w:name w:val="List Paragraph"/>
    <w:basedOn w:val="Normal"/>
    <w:uiPriority w:val="34"/>
    <w:qFormat/>
    <w:rsid w:val="00426B03"/>
    <w:pPr>
      <w:ind w:left="720"/>
      <w:contextualSpacing/>
    </w:pPr>
  </w:style>
  <w:style w:type="table" w:styleId="TableGrid">
    <w:name w:val="Table Grid"/>
    <w:basedOn w:val="TableNormal"/>
    <w:uiPriority w:val="59"/>
    <w:rsid w:val="00450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olicies/getting-more-people-playing-sport/supporting-pages/the-school-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Alexandra Primary School</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Ginty</dc:creator>
  <cp:lastModifiedBy>Ella Bruce</cp:lastModifiedBy>
  <cp:revision>2</cp:revision>
  <cp:lastPrinted>2018-05-09T12:38:00Z</cp:lastPrinted>
  <dcterms:created xsi:type="dcterms:W3CDTF">2018-05-09T15:04:00Z</dcterms:created>
  <dcterms:modified xsi:type="dcterms:W3CDTF">2018-05-09T15:04:00Z</dcterms:modified>
</cp:coreProperties>
</file>